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5" w:rsidRPr="0040748D" w:rsidRDefault="0040748D" w:rsidP="00FB0295">
      <w:pPr>
        <w:spacing w:after="0"/>
        <w:rPr>
          <w:rFonts w:ascii="Georgia" w:hAnsi="Georgia"/>
          <w:color w:val="C0504D" w:themeColor="accent2"/>
          <w:u w:val="single"/>
        </w:rPr>
      </w:pPr>
      <w:r w:rsidRPr="0040748D">
        <w:rPr>
          <w:rFonts w:ascii="Georgia" w:hAnsi="Georgia"/>
          <w:color w:val="C0504D" w:themeColor="accent2"/>
          <w:u w:val="single"/>
        </w:rPr>
        <w:t>Maître Lejeune et honoraires concernant la succession de Marie-Thérèse Kuczerowski</w:t>
      </w:r>
    </w:p>
    <w:p w:rsidR="00FB0295" w:rsidRDefault="00A00577" w:rsidP="00FB0295">
      <w:pPr>
        <w:spacing w:after="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</w:p>
    <w:p w:rsidR="00AE0963" w:rsidRPr="00AE0963" w:rsidRDefault="00AE0963" w:rsidP="00FB0295">
      <w:pPr>
        <w:spacing w:after="0"/>
        <w:rPr>
          <w:rFonts w:ascii="Georgia" w:hAnsi="Georgia"/>
          <w:b/>
          <w:color w:val="000000" w:themeColor="text1"/>
        </w:rPr>
      </w:pPr>
    </w:p>
    <w:p w:rsidR="0060473D" w:rsidRDefault="005A51DA" w:rsidP="00FB029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Nous savons</w:t>
      </w:r>
      <w:r w:rsidR="00651A2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651A2B" w:rsidRPr="00651A2B">
        <w:rPr>
          <w:rFonts w:ascii="Georgia" w:hAnsi="Georgia"/>
          <w:i/>
          <w:color w:val="7F7F7F" w:themeColor="text1" w:themeTint="80"/>
          <w:sz w:val="24"/>
          <w:szCs w:val="24"/>
        </w:rPr>
        <w:t>(ou plutôt, nous allons croire que Maître Lejeune dit la vérité)</w:t>
      </w:r>
      <w:r>
        <w:rPr>
          <w:rFonts w:ascii="Georgia" w:hAnsi="Georgia"/>
          <w:color w:val="000000" w:themeColor="text1"/>
          <w:sz w:val="24"/>
          <w:szCs w:val="24"/>
        </w:rPr>
        <w:t>, à présent, que Maître Lejeune « </w:t>
      </w:r>
      <w:r w:rsidRPr="00191897">
        <w:rPr>
          <w:rFonts w:ascii="Georgia" w:hAnsi="Georgia"/>
          <w:color w:val="000000" w:themeColor="text1"/>
          <w:sz w:val="24"/>
          <w:szCs w:val="24"/>
          <w:u w:val="single"/>
        </w:rPr>
        <w:t>se serait trompé</w:t>
      </w:r>
      <w:r>
        <w:rPr>
          <w:rFonts w:ascii="Georgia" w:hAnsi="Georgia"/>
          <w:color w:val="000000" w:themeColor="text1"/>
          <w:sz w:val="24"/>
          <w:szCs w:val="24"/>
        </w:rPr>
        <w:t xml:space="preserve"> » lors de l’envoi des deux provisions. Ces deux provisions </w:t>
      </w:r>
      <w:r w:rsidR="001C0EF1">
        <w:rPr>
          <w:rFonts w:ascii="Georgia" w:hAnsi="Georgia"/>
          <w:color w:val="000000" w:themeColor="text1"/>
          <w:sz w:val="24"/>
          <w:szCs w:val="24"/>
        </w:rPr>
        <w:t>payées le 24 mars 2017</w:t>
      </w:r>
      <w:r w:rsidR="00070252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070252" w:rsidRPr="00191897">
        <w:rPr>
          <w:rFonts w:ascii="Georgia" w:hAnsi="Georgia"/>
          <w:color w:val="000000" w:themeColor="text1"/>
          <w:sz w:val="24"/>
          <w:szCs w:val="24"/>
          <w:u w:val="single"/>
        </w:rPr>
        <w:t>semble-t-il</w:t>
      </w:r>
      <w:r w:rsidR="00070252">
        <w:rPr>
          <w:rFonts w:ascii="Georgia" w:hAnsi="Georgia"/>
          <w:color w:val="000000" w:themeColor="text1"/>
          <w:sz w:val="24"/>
          <w:szCs w:val="24"/>
        </w:rPr>
        <w:t>,</w:t>
      </w:r>
      <w:r w:rsidR="001C0EF1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ne concerneraient que le dossier relatif à la succession de Marie-Thérèse Kuczerowski.</w:t>
      </w:r>
    </w:p>
    <w:p w:rsidR="00C33B97" w:rsidRDefault="00C33B97" w:rsidP="00FB0295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3B97" w:rsidRDefault="00C33B97" w:rsidP="00FB029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Nous parlons bien ici de </w:t>
      </w:r>
      <w:r w:rsidRPr="00083C6E">
        <w:rPr>
          <w:rFonts w:ascii="Georgia" w:hAnsi="Georgia"/>
          <w:b/>
          <w:color w:val="000000" w:themeColor="text1"/>
          <w:sz w:val="24"/>
          <w:szCs w:val="24"/>
        </w:rPr>
        <w:t>1815 euros TVAC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7F75D9">
        <w:rPr>
          <w:rFonts w:ascii="Georgia" w:hAnsi="Georgia"/>
          <w:i/>
          <w:color w:val="7F7F7F" w:themeColor="text1" w:themeTint="80"/>
          <w:sz w:val="24"/>
          <w:szCs w:val="24"/>
        </w:rPr>
        <w:t>(1.512,50 + 302,50)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983182" w:rsidRDefault="00983182" w:rsidP="00FB0295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5579F" w:rsidRDefault="001D4625" w:rsidP="00D309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avons bien reçu deux mail</w:t>
      </w:r>
      <w:r w:rsidR="00EB6567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de Maître Lejeune.</w:t>
      </w:r>
    </w:p>
    <w:p w:rsidR="001D4625" w:rsidRDefault="001D4625" w:rsidP="00D309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premier date du 24 mars 2017 à </w:t>
      </w:r>
      <w:r w:rsidRPr="00DD268E">
        <w:rPr>
          <w:rFonts w:ascii="Georgia" w:hAnsi="Georgia"/>
          <w:color w:val="FF0000"/>
          <w:sz w:val="24"/>
          <w:szCs w:val="24"/>
        </w:rPr>
        <w:t>13 h 34’</w:t>
      </w:r>
      <w:r>
        <w:rPr>
          <w:rFonts w:ascii="Georgia" w:hAnsi="Georgia"/>
          <w:sz w:val="24"/>
          <w:szCs w:val="24"/>
        </w:rPr>
        <w:t xml:space="preserve"> </w:t>
      </w:r>
      <w:r w:rsidR="00211517" w:rsidRPr="00211517">
        <w:rPr>
          <w:rFonts w:ascii="Georgia" w:hAnsi="Georgia"/>
          <w:i/>
          <w:color w:val="7F7F7F" w:themeColor="text1" w:themeTint="80"/>
          <w:sz w:val="24"/>
          <w:szCs w:val="24"/>
        </w:rPr>
        <w:t>(1.512,50 euros TVAC)</w:t>
      </w:r>
      <w:r w:rsidR="00211517">
        <w:rPr>
          <w:rFonts w:ascii="Georgia" w:hAnsi="Georgia"/>
          <w:sz w:val="24"/>
          <w:szCs w:val="24"/>
        </w:rPr>
        <w:t>.</w:t>
      </w:r>
    </w:p>
    <w:p w:rsidR="00A84EFA" w:rsidRDefault="001D4625" w:rsidP="00D309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4875530" cy="2847975"/>
            <wp:effectExtent l="171450" t="133350" r="363220" b="314325"/>
            <wp:wrapNone/>
            <wp:docPr id="18" name="Image 17" descr="2017-03-24 - De Me Lejeune - Succ M-T Kuczerowski (provision E Lejeu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De Me Lejeune - Succ M-T Kuczerowski (provision E Lejeune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080469" w:rsidRDefault="00080469" w:rsidP="00D30951">
      <w:pPr>
        <w:rPr>
          <w:rFonts w:ascii="Georgia" w:hAnsi="Georgia"/>
          <w:sz w:val="24"/>
          <w:szCs w:val="24"/>
        </w:rPr>
      </w:pPr>
    </w:p>
    <w:p w:rsidR="00080469" w:rsidRDefault="00080469" w:rsidP="00D30951">
      <w:pPr>
        <w:rPr>
          <w:rFonts w:ascii="Georgia" w:hAnsi="Georgia"/>
          <w:sz w:val="24"/>
          <w:szCs w:val="24"/>
        </w:rPr>
      </w:pPr>
    </w:p>
    <w:p w:rsidR="0060473D" w:rsidRDefault="00080469" w:rsidP="00D30951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275590</wp:posOffset>
            </wp:positionV>
            <wp:extent cx="4875530" cy="3343275"/>
            <wp:effectExtent l="171450" t="133350" r="363220" b="314325"/>
            <wp:wrapNone/>
            <wp:docPr id="19" name="Image 18" descr="2017-03-24 - De Me Lejeune - Succ M-T Kuczerowski (provision M-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De Me Lejeune - Succ M-T Kuczerowski (provision M-T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6567">
        <w:rPr>
          <w:rFonts w:ascii="Georgia" w:hAnsi="Georgia"/>
          <w:sz w:val="24"/>
          <w:szCs w:val="24"/>
        </w:rPr>
        <w:t xml:space="preserve">Le second date toujours du 24 mars 2017 à </w:t>
      </w:r>
      <w:r w:rsidR="00EB6567" w:rsidRPr="00DD268E">
        <w:rPr>
          <w:rFonts w:ascii="Georgia" w:hAnsi="Georgia"/>
          <w:color w:val="FF0000"/>
          <w:sz w:val="24"/>
          <w:szCs w:val="24"/>
        </w:rPr>
        <w:t>14 h 41’</w:t>
      </w:r>
      <w:r w:rsidR="00EB6567">
        <w:rPr>
          <w:rFonts w:ascii="Georgia" w:hAnsi="Georgia"/>
          <w:sz w:val="24"/>
          <w:szCs w:val="24"/>
        </w:rPr>
        <w:t xml:space="preserve"> </w:t>
      </w:r>
      <w:r w:rsidR="00F5286B" w:rsidRPr="00F5286B">
        <w:rPr>
          <w:rFonts w:ascii="Georgia" w:hAnsi="Georgia"/>
          <w:i/>
          <w:color w:val="7F7F7F" w:themeColor="text1" w:themeTint="80"/>
          <w:sz w:val="24"/>
          <w:szCs w:val="24"/>
        </w:rPr>
        <w:t>(302,50 euros TVAC)</w:t>
      </w:r>
      <w:r w:rsidR="00F5286B">
        <w:rPr>
          <w:rFonts w:ascii="Georgia" w:hAnsi="Georgia"/>
          <w:color w:val="FF0000"/>
          <w:sz w:val="24"/>
          <w:szCs w:val="24"/>
        </w:rPr>
        <w:t>.</w:t>
      </w:r>
    </w:p>
    <w:p w:rsidR="0062350B" w:rsidRDefault="0062350B" w:rsidP="00D30951">
      <w:pPr>
        <w:rPr>
          <w:rFonts w:ascii="Georgia" w:hAnsi="Georgia"/>
          <w:sz w:val="24"/>
          <w:szCs w:val="24"/>
        </w:rPr>
      </w:pPr>
    </w:p>
    <w:p w:rsidR="00EB6567" w:rsidRDefault="00EB6567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60473D" w:rsidRDefault="0060473D" w:rsidP="00D30951">
      <w:pPr>
        <w:rPr>
          <w:rFonts w:ascii="Georgia" w:hAnsi="Georgia"/>
          <w:sz w:val="24"/>
          <w:szCs w:val="24"/>
        </w:rPr>
      </w:pPr>
    </w:p>
    <w:p w:rsidR="009579F3" w:rsidRDefault="009579F3" w:rsidP="00D30951">
      <w:pPr>
        <w:rPr>
          <w:rFonts w:ascii="Georgia" w:hAnsi="Georgia"/>
          <w:sz w:val="24"/>
          <w:szCs w:val="24"/>
        </w:rPr>
      </w:pPr>
    </w:p>
    <w:p w:rsidR="009D685B" w:rsidRDefault="009D685B" w:rsidP="00D30951">
      <w:pPr>
        <w:rPr>
          <w:rFonts w:ascii="Georgia" w:hAnsi="Georgia"/>
          <w:sz w:val="24"/>
          <w:szCs w:val="24"/>
        </w:rPr>
      </w:pPr>
    </w:p>
    <w:p w:rsidR="00F81C2B" w:rsidRDefault="00F81C2B" w:rsidP="00D30951">
      <w:pPr>
        <w:rPr>
          <w:rFonts w:ascii="Georgia" w:hAnsi="Georgia"/>
          <w:sz w:val="24"/>
          <w:szCs w:val="24"/>
        </w:rPr>
      </w:pPr>
    </w:p>
    <w:p w:rsidR="00F81C2B" w:rsidRPr="00F81C2B" w:rsidRDefault="00F81C2B" w:rsidP="00F81C2B">
      <w:pPr>
        <w:rPr>
          <w:rFonts w:ascii="Georgia" w:hAnsi="Georgia"/>
          <w:sz w:val="24"/>
          <w:szCs w:val="24"/>
        </w:rPr>
      </w:pPr>
    </w:p>
    <w:p w:rsidR="00F81C2B" w:rsidRPr="00F81C2B" w:rsidRDefault="00F81C2B" w:rsidP="00F81C2B">
      <w:pPr>
        <w:rPr>
          <w:rFonts w:ascii="Georgia" w:hAnsi="Georgia"/>
          <w:sz w:val="24"/>
          <w:szCs w:val="24"/>
        </w:rPr>
      </w:pPr>
    </w:p>
    <w:p w:rsidR="00FA63CF" w:rsidRDefault="001A58BD" w:rsidP="003D7AFF">
      <w:pPr>
        <w:spacing w:after="0"/>
        <w:rPr>
          <w:rFonts w:ascii="Georgia" w:hAnsi="Georgia"/>
          <w:sz w:val="24"/>
          <w:szCs w:val="24"/>
        </w:rPr>
      </w:pPr>
      <w:r w:rsidRPr="001A58BD">
        <w:rPr>
          <w:rFonts w:ascii="Georgia" w:hAnsi="Georgia"/>
          <w:color w:val="000000" w:themeColor="text1"/>
          <w:sz w:val="24"/>
          <w:szCs w:val="24"/>
        </w:rPr>
        <w:t>Étonnant</w:t>
      </w:r>
      <w:r>
        <w:rPr>
          <w:rFonts w:ascii="Georgia" w:hAnsi="Georgia"/>
          <w:sz w:val="24"/>
          <w:szCs w:val="24"/>
        </w:rPr>
        <w:t xml:space="preserve"> dans la mesure où les pièces en attaché correspondent à l’objet du dossier cité</w:t>
      </w:r>
      <w:r w:rsidR="00FA63CF">
        <w:rPr>
          <w:rFonts w:ascii="Georgia" w:hAnsi="Georgia"/>
          <w:sz w:val="24"/>
          <w:szCs w:val="24"/>
        </w:rPr>
        <w:t xml:space="preserve"> ! </w:t>
      </w:r>
    </w:p>
    <w:p w:rsidR="0062350B" w:rsidRDefault="0062350B" w:rsidP="003D7AFF">
      <w:pPr>
        <w:spacing w:after="0"/>
        <w:rPr>
          <w:rFonts w:ascii="Georgia" w:hAnsi="Georgia"/>
          <w:sz w:val="24"/>
          <w:szCs w:val="24"/>
        </w:rPr>
      </w:pPr>
    </w:p>
    <w:p w:rsidR="00F34E68" w:rsidRDefault="00FA63CF" w:rsidP="003D7AF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plus il a bien envoyé deux mails bien distincts et cette erreur de référence nous semble un peu grossière !</w:t>
      </w:r>
      <w:r w:rsidR="001A58BD">
        <w:rPr>
          <w:rFonts w:ascii="Georgia" w:hAnsi="Georgia"/>
          <w:sz w:val="24"/>
          <w:szCs w:val="24"/>
        </w:rPr>
        <w:t xml:space="preserve"> </w:t>
      </w:r>
    </w:p>
    <w:p w:rsidR="008503B8" w:rsidRDefault="008503B8" w:rsidP="003D7AFF">
      <w:pPr>
        <w:spacing w:after="0"/>
        <w:rPr>
          <w:rFonts w:ascii="Georgia" w:hAnsi="Georgia"/>
          <w:sz w:val="24"/>
          <w:szCs w:val="24"/>
        </w:rPr>
      </w:pPr>
    </w:p>
    <w:p w:rsidR="006C0488" w:rsidRDefault="008503B8" w:rsidP="006C048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Voici la p</w:t>
      </w:r>
      <w:r w:rsidR="00F34E68">
        <w:rPr>
          <w:rFonts w:ascii="Georgia" w:hAnsi="Georgia"/>
          <w:sz w:val="24"/>
          <w:szCs w:val="24"/>
        </w:rPr>
        <w:t>ièce jointe du premier envoi…</w:t>
      </w:r>
      <w:r w:rsidR="006C0488">
        <w:rPr>
          <w:rFonts w:ascii="Georgia" w:hAnsi="Georgia"/>
          <w:sz w:val="24"/>
          <w:szCs w:val="24"/>
        </w:rPr>
        <w:t xml:space="preserve">            …et la pièce jointe du second envoi</w:t>
      </w:r>
    </w:p>
    <w:p w:rsidR="00F81C2B" w:rsidRDefault="00F11CB5" w:rsidP="00F81C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40640</wp:posOffset>
            </wp:positionV>
            <wp:extent cx="2756535" cy="3381375"/>
            <wp:effectExtent l="171450" t="133350" r="367665" b="314325"/>
            <wp:wrapNone/>
            <wp:docPr id="4" name="Image 3" descr="Provisions Kuczerowski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sions Kuczerowski Marie-Thérès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40640</wp:posOffset>
            </wp:positionV>
            <wp:extent cx="2914650" cy="3554095"/>
            <wp:effectExtent l="171450" t="133350" r="361950" b="313055"/>
            <wp:wrapNone/>
            <wp:docPr id="20" name="Image 4" descr="Provisions Succession E.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sions Succession E. Lejeu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55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34E68" w:rsidRPr="00F81C2B" w:rsidRDefault="00F34E68" w:rsidP="00F81C2B">
      <w:pPr>
        <w:rPr>
          <w:rFonts w:ascii="Georgia" w:hAnsi="Georgia"/>
          <w:sz w:val="24"/>
          <w:szCs w:val="24"/>
        </w:rPr>
      </w:pPr>
    </w:p>
    <w:p w:rsidR="00F81C2B" w:rsidRPr="00F81C2B" w:rsidRDefault="00F81C2B" w:rsidP="00F81C2B">
      <w:pPr>
        <w:rPr>
          <w:rFonts w:ascii="Georgia" w:hAnsi="Georgia"/>
          <w:sz w:val="24"/>
          <w:szCs w:val="24"/>
        </w:rPr>
      </w:pPr>
    </w:p>
    <w:p w:rsidR="00F81C2B" w:rsidRPr="00F81C2B" w:rsidRDefault="00F81C2B" w:rsidP="00F81C2B">
      <w:pPr>
        <w:rPr>
          <w:rFonts w:ascii="Georgia" w:hAnsi="Georgia"/>
          <w:sz w:val="24"/>
          <w:szCs w:val="24"/>
        </w:rPr>
      </w:pPr>
    </w:p>
    <w:p w:rsidR="00F81C2B" w:rsidRPr="00F81C2B" w:rsidRDefault="00F81C2B" w:rsidP="00F81C2B">
      <w:pPr>
        <w:rPr>
          <w:rFonts w:ascii="Georgia" w:hAnsi="Georgia"/>
          <w:sz w:val="24"/>
          <w:szCs w:val="24"/>
        </w:rPr>
      </w:pPr>
    </w:p>
    <w:p w:rsidR="00D30951" w:rsidRDefault="00D30951" w:rsidP="00F81C2B">
      <w:pPr>
        <w:rPr>
          <w:rFonts w:ascii="Georgia" w:hAnsi="Georgia"/>
          <w:sz w:val="24"/>
          <w:szCs w:val="24"/>
        </w:rPr>
      </w:pPr>
    </w:p>
    <w:p w:rsidR="00A84EFA" w:rsidRDefault="00A84EFA" w:rsidP="00F81C2B">
      <w:pPr>
        <w:rPr>
          <w:rFonts w:ascii="Georgia" w:hAnsi="Georgia"/>
          <w:sz w:val="24"/>
          <w:szCs w:val="24"/>
        </w:rPr>
      </w:pPr>
    </w:p>
    <w:p w:rsidR="00A84EFA" w:rsidRDefault="00A84EFA" w:rsidP="00F81C2B">
      <w:pPr>
        <w:rPr>
          <w:rFonts w:ascii="Georgia" w:hAnsi="Georgia"/>
          <w:sz w:val="24"/>
          <w:szCs w:val="24"/>
        </w:rPr>
      </w:pPr>
    </w:p>
    <w:p w:rsidR="00F34E68" w:rsidRDefault="00F34E68" w:rsidP="00F81C2B">
      <w:pPr>
        <w:rPr>
          <w:rFonts w:ascii="Georgia" w:hAnsi="Georgia"/>
          <w:sz w:val="24"/>
          <w:szCs w:val="24"/>
        </w:rPr>
      </w:pPr>
    </w:p>
    <w:p w:rsidR="00F34E68" w:rsidRDefault="00F34E68" w:rsidP="00F81C2B">
      <w:pPr>
        <w:rPr>
          <w:rFonts w:ascii="Georgia" w:hAnsi="Georgia"/>
          <w:sz w:val="24"/>
          <w:szCs w:val="24"/>
        </w:rPr>
      </w:pPr>
    </w:p>
    <w:p w:rsidR="00F34E68" w:rsidRDefault="00F34E68" w:rsidP="00F81C2B">
      <w:pPr>
        <w:rPr>
          <w:rFonts w:ascii="Georgia" w:hAnsi="Georgia"/>
          <w:sz w:val="24"/>
          <w:szCs w:val="24"/>
        </w:rPr>
      </w:pPr>
    </w:p>
    <w:p w:rsidR="00217B23" w:rsidRDefault="00217B23" w:rsidP="00F81C2B">
      <w:pPr>
        <w:rPr>
          <w:rFonts w:ascii="Georgia" w:hAnsi="Georgia"/>
          <w:b/>
          <w:sz w:val="24"/>
          <w:szCs w:val="24"/>
        </w:rPr>
      </w:pPr>
    </w:p>
    <w:p w:rsidR="008906F7" w:rsidRDefault="008906F7" w:rsidP="00F81C2B">
      <w:pPr>
        <w:rPr>
          <w:rFonts w:ascii="Georgia" w:hAnsi="Georgia"/>
          <w:sz w:val="24"/>
          <w:szCs w:val="24"/>
        </w:rPr>
      </w:pPr>
      <w:r w:rsidRPr="008906F7">
        <w:rPr>
          <w:rFonts w:ascii="Georgia" w:hAnsi="Georgia"/>
          <w:b/>
          <w:sz w:val="24"/>
          <w:szCs w:val="24"/>
        </w:rPr>
        <w:t>Le 24 février 2017</w:t>
      </w:r>
      <w:r>
        <w:rPr>
          <w:rFonts w:ascii="Georgia" w:hAnsi="Georgia"/>
          <w:sz w:val="24"/>
          <w:szCs w:val="24"/>
        </w:rPr>
        <w:t xml:space="preserve">, nous </w:t>
      </w:r>
      <w:r w:rsidR="00B44FFF">
        <w:rPr>
          <w:rFonts w:ascii="Georgia" w:hAnsi="Georgia"/>
          <w:sz w:val="24"/>
          <w:szCs w:val="24"/>
        </w:rPr>
        <w:t xml:space="preserve">lui </w:t>
      </w:r>
      <w:r>
        <w:rPr>
          <w:rFonts w:ascii="Georgia" w:hAnsi="Georgia"/>
          <w:sz w:val="24"/>
          <w:szCs w:val="24"/>
        </w:rPr>
        <w:t xml:space="preserve">envoyions </w:t>
      </w:r>
      <w:r w:rsidR="00B44FFF">
        <w:rPr>
          <w:rFonts w:ascii="Georgia" w:hAnsi="Georgia"/>
          <w:sz w:val="24"/>
          <w:szCs w:val="24"/>
        </w:rPr>
        <w:t xml:space="preserve">le premier mail </w:t>
      </w:r>
      <w:r>
        <w:rPr>
          <w:rFonts w:ascii="Georgia" w:hAnsi="Georgia"/>
          <w:sz w:val="24"/>
          <w:szCs w:val="24"/>
        </w:rPr>
        <w:t>concernant la succession de Marie-Thérèse Kuczerowski</w:t>
      </w:r>
      <w:r w:rsidR="00B44FFF">
        <w:rPr>
          <w:rFonts w:ascii="Georgia" w:hAnsi="Georgia"/>
          <w:sz w:val="24"/>
          <w:szCs w:val="24"/>
        </w:rPr>
        <w:t>.</w:t>
      </w:r>
    </w:p>
    <w:p w:rsidR="00F81C2B" w:rsidRDefault="00217B23" w:rsidP="00F81C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150495</wp:posOffset>
            </wp:positionV>
            <wp:extent cx="4990449" cy="2495550"/>
            <wp:effectExtent l="171450" t="133350" r="362601" b="304800"/>
            <wp:wrapNone/>
            <wp:docPr id="2" name="Image 0" descr="2017-02-24 - A Me Lejeune - Envoi documents concernant M-Th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24 - A Me Lejeune - Envoi documents concernant M-Th Kuczerowski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90449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503B8" w:rsidRDefault="008503B8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812C67" w:rsidRDefault="00812C67" w:rsidP="00F81C2B">
      <w:pPr>
        <w:rPr>
          <w:rFonts w:ascii="Georgia" w:hAnsi="Georgia"/>
          <w:color w:val="FF0000"/>
          <w:sz w:val="24"/>
          <w:szCs w:val="24"/>
        </w:rPr>
      </w:pPr>
    </w:p>
    <w:p w:rsidR="00005C5F" w:rsidRDefault="00FC0F28" w:rsidP="00F81C2B">
      <w:pPr>
        <w:rPr>
          <w:rFonts w:ascii="Georgia" w:hAnsi="Georgia"/>
          <w:sz w:val="24"/>
          <w:szCs w:val="24"/>
        </w:rPr>
      </w:pPr>
      <w:r w:rsidRPr="00673ADF">
        <w:rPr>
          <w:rFonts w:ascii="Georgia" w:hAnsi="Georgia"/>
          <w:b/>
          <w:sz w:val="24"/>
          <w:szCs w:val="24"/>
        </w:rPr>
        <w:t>Le 10 avril 2017</w:t>
      </w:r>
      <w:r w:rsidR="00673ADF">
        <w:rPr>
          <w:rFonts w:ascii="Georgia" w:hAnsi="Georgia"/>
          <w:sz w:val="24"/>
          <w:szCs w:val="24"/>
        </w:rPr>
        <w:t xml:space="preserve"> </w:t>
      </w:r>
      <w:r w:rsidR="00673ADF" w:rsidRPr="00673ADF">
        <w:rPr>
          <w:rFonts w:ascii="Georgia" w:hAnsi="Georgia"/>
          <w:i/>
          <w:color w:val="7F7F7F" w:themeColor="text1" w:themeTint="80"/>
          <w:sz w:val="24"/>
          <w:szCs w:val="24"/>
        </w:rPr>
        <w:t>(soit 46 jours après le premier mail)</w:t>
      </w:r>
      <w:r w:rsidR="00673ADF">
        <w:rPr>
          <w:rFonts w:ascii="Georgia" w:hAnsi="Georgia"/>
          <w:i/>
          <w:color w:val="7F7F7F" w:themeColor="text1" w:themeTint="80"/>
          <w:sz w:val="24"/>
          <w:szCs w:val="24"/>
        </w:rPr>
        <w:t>,</w:t>
      </w:r>
      <w:r w:rsidR="00673AD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nous </w:t>
      </w:r>
      <w:r w:rsidR="00F810E7">
        <w:rPr>
          <w:rFonts w:ascii="Georgia" w:hAnsi="Georgia"/>
          <w:sz w:val="24"/>
          <w:szCs w:val="24"/>
        </w:rPr>
        <w:t>lui envoyions ce</w:t>
      </w:r>
      <w:r>
        <w:rPr>
          <w:rFonts w:ascii="Georgia" w:hAnsi="Georgia"/>
          <w:sz w:val="24"/>
          <w:szCs w:val="24"/>
        </w:rPr>
        <w:t xml:space="preserve"> mail pour lui demander de ne plus intervenir d</w:t>
      </w:r>
      <w:r w:rsidR="00F810E7">
        <w:rPr>
          <w:rFonts w:ascii="Georgia" w:hAnsi="Georgia"/>
          <w:sz w:val="24"/>
          <w:szCs w:val="24"/>
        </w:rPr>
        <w:t xml:space="preserve">ans le dossier de M-T </w:t>
      </w:r>
      <w:r>
        <w:rPr>
          <w:rFonts w:ascii="Georgia" w:hAnsi="Georgia"/>
          <w:sz w:val="24"/>
          <w:szCs w:val="24"/>
        </w:rPr>
        <w:t>Kuczerowski.</w:t>
      </w:r>
    </w:p>
    <w:p w:rsidR="00FC0F28" w:rsidRDefault="00FC0F28" w:rsidP="00F81C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4848225" cy="2613025"/>
            <wp:effectExtent l="171450" t="133350" r="371475" b="301625"/>
            <wp:wrapNone/>
            <wp:docPr id="22" name="Image 21" descr="2017-04-10 - A Me Lejeune - Demande de ne plus intervenir dans le dossier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 - A Me Lejeune - Demande de ne plus intervenir dans le dossier de Marie-Thérès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1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0F28" w:rsidRDefault="00FC0F28" w:rsidP="00F81C2B">
      <w:pPr>
        <w:rPr>
          <w:rFonts w:ascii="Georgia" w:hAnsi="Georgia"/>
          <w:sz w:val="24"/>
          <w:szCs w:val="24"/>
        </w:rPr>
      </w:pPr>
    </w:p>
    <w:p w:rsidR="00A24DE2" w:rsidRDefault="00A24DE2" w:rsidP="00F81C2B">
      <w:pPr>
        <w:rPr>
          <w:rFonts w:ascii="Georgia" w:hAnsi="Georgia"/>
          <w:sz w:val="24"/>
          <w:szCs w:val="24"/>
        </w:rPr>
      </w:pPr>
    </w:p>
    <w:p w:rsidR="00A24DE2" w:rsidRPr="00A24DE2" w:rsidRDefault="00A24DE2" w:rsidP="00A24DE2">
      <w:pPr>
        <w:rPr>
          <w:rFonts w:ascii="Georgia" w:hAnsi="Georgia"/>
          <w:sz w:val="24"/>
          <w:szCs w:val="24"/>
        </w:rPr>
      </w:pPr>
    </w:p>
    <w:p w:rsidR="00A24DE2" w:rsidRPr="00A24DE2" w:rsidRDefault="00A24DE2" w:rsidP="00A24DE2">
      <w:pPr>
        <w:rPr>
          <w:rFonts w:ascii="Georgia" w:hAnsi="Georgia"/>
          <w:sz w:val="24"/>
          <w:szCs w:val="24"/>
        </w:rPr>
      </w:pPr>
    </w:p>
    <w:p w:rsidR="00A24DE2" w:rsidRPr="00A24DE2" w:rsidRDefault="00A24DE2" w:rsidP="00A24DE2">
      <w:pPr>
        <w:rPr>
          <w:rFonts w:ascii="Georgia" w:hAnsi="Georgia"/>
          <w:sz w:val="24"/>
          <w:szCs w:val="24"/>
        </w:rPr>
      </w:pPr>
    </w:p>
    <w:p w:rsidR="00A24DE2" w:rsidRPr="00A24DE2" w:rsidRDefault="00A24DE2" w:rsidP="00A24DE2">
      <w:pPr>
        <w:rPr>
          <w:rFonts w:ascii="Georgia" w:hAnsi="Georgia"/>
          <w:sz w:val="24"/>
          <w:szCs w:val="24"/>
        </w:rPr>
      </w:pPr>
    </w:p>
    <w:p w:rsidR="00A24DE2" w:rsidRPr="00A24DE2" w:rsidRDefault="00A24DE2" w:rsidP="00A24DE2">
      <w:pPr>
        <w:rPr>
          <w:rFonts w:ascii="Georgia" w:hAnsi="Georgia"/>
          <w:sz w:val="24"/>
          <w:szCs w:val="24"/>
        </w:rPr>
      </w:pPr>
    </w:p>
    <w:p w:rsidR="00D10EF6" w:rsidRDefault="00D10EF6" w:rsidP="003A5F07">
      <w:pPr>
        <w:rPr>
          <w:rFonts w:ascii="Georgia" w:hAnsi="Georgia"/>
          <w:sz w:val="24"/>
          <w:szCs w:val="24"/>
        </w:rPr>
      </w:pPr>
    </w:p>
    <w:p w:rsidR="00701EBC" w:rsidRDefault="00701EBC" w:rsidP="003A5F07">
      <w:pPr>
        <w:rPr>
          <w:rFonts w:ascii="Georgia" w:hAnsi="Georgia"/>
          <w:sz w:val="24"/>
          <w:szCs w:val="24"/>
        </w:rPr>
      </w:pPr>
    </w:p>
    <w:p w:rsidR="00863C4F" w:rsidRDefault="00701EBC" w:rsidP="003A5F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 mail est plutôt surprenant </w:t>
      </w:r>
      <w:r w:rsidRPr="00701EBC">
        <w:rPr>
          <w:rFonts w:ascii="Georgia" w:hAnsi="Georgia"/>
          <w:i/>
          <w:color w:val="7F7F7F" w:themeColor="text1" w:themeTint="80"/>
          <w:sz w:val="24"/>
          <w:szCs w:val="24"/>
        </w:rPr>
        <w:t>(remarquez l’intitulé dans « sujet »)</w:t>
      </w:r>
      <w:r>
        <w:rPr>
          <w:rFonts w:ascii="Georgia" w:hAnsi="Georgia"/>
          <w:sz w:val="24"/>
          <w:szCs w:val="24"/>
        </w:rPr>
        <w:t> :</w:t>
      </w:r>
    </w:p>
    <w:p w:rsidR="00313E9F" w:rsidRDefault="00313E9F" w:rsidP="003A5F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71756</wp:posOffset>
            </wp:positionV>
            <wp:extent cx="4915697" cy="3009900"/>
            <wp:effectExtent l="171450" t="133350" r="361153" b="304800"/>
            <wp:wrapNone/>
            <wp:docPr id="5" name="Image 3" descr="00 - 2017-03-24 - De Me Lejeune - Voir intitulé au-dessus de la feui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3-24 - De Me Lejeune - Voir intitulé au-dessus de la feuille 2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15697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E542EE" w:rsidRDefault="00E542EE" w:rsidP="003A5F07">
      <w:pPr>
        <w:rPr>
          <w:rFonts w:ascii="Georgia" w:hAnsi="Georgia"/>
          <w:sz w:val="24"/>
          <w:szCs w:val="24"/>
        </w:rPr>
      </w:pPr>
    </w:p>
    <w:p w:rsidR="00313E9F" w:rsidRDefault="00313E9F" w:rsidP="003A5F07">
      <w:pPr>
        <w:rPr>
          <w:rFonts w:ascii="Georgia" w:hAnsi="Georgia"/>
          <w:color w:val="FF0000"/>
          <w:sz w:val="24"/>
          <w:szCs w:val="24"/>
        </w:rPr>
      </w:pPr>
    </w:p>
    <w:p w:rsidR="00313E9F" w:rsidRDefault="00313E9F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000000" w:themeColor="text1"/>
          <w:sz w:val="24"/>
          <w:szCs w:val="24"/>
        </w:rPr>
      </w:pPr>
    </w:p>
    <w:p w:rsidR="00D2543B" w:rsidRDefault="00313E9F" w:rsidP="003A5F07">
      <w:pPr>
        <w:rPr>
          <w:rFonts w:ascii="Georgia" w:hAnsi="Georgia"/>
          <w:color w:val="000000" w:themeColor="text1"/>
          <w:sz w:val="24"/>
          <w:szCs w:val="24"/>
        </w:rPr>
      </w:pPr>
      <w:r w:rsidRPr="00313E9F">
        <w:rPr>
          <w:rFonts w:ascii="Georgia" w:hAnsi="Georgia"/>
          <w:color w:val="000000" w:themeColor="text1"/>
          <w:sz w:val="24"/>
          <w:szCs w:val="24"/>
        </w:rPr>
        <w:t>D’autant plus étonnant</w:t>
      </w:r>
      <w:r>
        <w:rPr>
          <w:rFonts w:ascii="Georgia" w:hAnsi="Georgia"/>
          <w:color w:val="000000" w:themeColor="text1"/>
          <w:sz w:val="24"/>
          <w:szCs w:val="24"/>
        </w:rPr>
        <w:t xml:space="preserve"> qu’il n’y a pas d’autres traces des pièces relatives à la succession de M-T</w:t>
      </w:r>
      <w:r w:rsidR="00F13C82">
        <w:rPr>
          <w:rFonts w:ascii="Georgia" w:hAnsi="Georgia"/>
          <w:color w:val="000000" w:themeColor="text1"/>
          <w:sz w:val="24"/>
          <w:szCs w:val="24"/>
        </w:rPr>
        <w:t xml:space="preserve"> Kuczerowski dans le dossier de Me Lejeune concernant le dossier d’</w:t>
      </w:r>
      <w:r>
        <w:rPr>
          <w:rFonts w:ascii="Georgia" w:hAnsi="Georgia"/>
          <w:color w:val="000000" w:themeColor="text1"/>
          <w:sz w:val="24"/>
          <w:szCs w:val="24"/>
        </w:rPr>
        <w:t>Élise Lejeune !</w:t>
      </w:r>
      <w:r w:rsidR="00EE2208">
        <w:rPr>
          <w:rFonts w:ascii="Georgia" w:hAnsi="Georgia"/>
          <w:color w:val="000000" w:themeColor="text1"/>
          <w:sz w:val="24"/>
          <w:szCs w:val="24"/>
        </w:rPr>
        <w:t xml:space="preserve"> Cette pièce fai</w:t>
      </w:r>
      <w:r w:rsidR="00F0612F">
        <w:rPr>
          <w:rFonts w:ascii="Georgia" w:hAnsi="Georgia"/>
          <w:color w:val="000000" w:themeColor="text1"/>
          <w:sz w:val="24"/>
          <w:szCs w:val="24"/>
        </w:rPr>
        <w:t xml:space="preserve">sait donc </w:t>
      </w:r>
      <w:r w:rsidR="00F0612F" w:rsidRPr="001A2A7A">
        <w:rPr>
          <w:rFonts w:ascii="Georgia" w:hAnsi="Georgia"/>
          <w:color w:val="000000" w:themeColor="text1"/>
          <w:sz w:val="24"/>
          <w:szCs w:val="24"/>
          <w:u w:val="single"/>
        </w:rPr>
        <w:t>partie intégrante</w:t>
      </w:r>
      <w:r w:rsidR="00F0612F">
        <w:rPr>
          <w:rFonts w:ascii="Georgia" w:hAnsi="Georgia"/>
          <w:color w:val="000000" w:themeColor="text1"/>
          <w:sz w:val="24"/>
          <w:szCs w:val="24"/>
        </w:rPr>
        <w:t xml:space="preserve"> du dossier concernant Élise Lejeune.</w:t>
      </w:r>
    </w:p>
    <w:p w:rsidR="00883168" w:rsidRDefault="00883168" w:rsidP="003A5F07">
      <w:pPr>
        <w:rPr>
          <w:rFonts w:ascii="Georgia" w:hAnsi="Georgia"/>
          <w:color w:val="000000" w:themeColor="text1"/>
          <w:sz w:val="24"/>
          <w:szCs w:val="24"/>
        </w:rPr>
      </w:pPr>
    </w:p>
    <w:p w:rsidR="00313E9F" w:rsidRPr="00883168" w:rsidRDefault="00883168" w:rsidP="003A5F07">
      <w:pPr>
        <w:rPr>
          <w:rFonts w:ascii="Georgia" w:hAnsi="Georgia"/>
          <w:color w:val="000000" w:themeColor="text1"/>
          <w:sz w:val="24"/>
          <w:szCs w:val="24"/>
        </w:rPr>
      </w:pPr>
      <w:r w:rsidRPr="00883168">
        <w:rPr>
          <w:rFonts w:ascii="Georgia" w:hAnsi="Georgia"/>
          <w:color w:val="000000" w:themeColor="text1"/>
          <w:sz w:val="24"/>
          <w:szCs w:val="24"/>
        </w:rPr>
        <w:t>Entretemps, nous recevions du Bâtonnier le solde restant dû des honoraires de Me Lejeune</w:t>
      </w:r>
      <w:r w:rsidR="00342110">
        <w:rPr>
          <w:rFonts w:ascii="Georgia" w:hAnsi="Georgia"/>
          <w:color w:val="000000" w:themeColor="text1"/>
          <w:sz w:val="24"/>
          <w:szCs w:val="24"/>
        </w:rPr>
        <w:t xml:space="preserve">…. Et nous apprenions que Maître Lejeune « abandonnait » </w:t>
      </w:r>
      <w:r w:rsidR="00070252">
        <w:rPr>
          <w:rFonts w:ascii="Georgia" w:hAnsi="Georgia"/>
          <w:color w:val="000000" w:themeColor="text1"/>
          <w:sz w:val="24"/>
          <w:szCs w:val="24"/>
        </w:rPr>
        <w:t>ce solde enco</w:t>
      </w:r>
      <w:r w:rsidR="001332F7">
        <w:rPr>
          <w:rFonts w:ascii="Georgia" w:hAnsi="Georgia"/>
          <w:color w:val="000000" w:themeColor="text1"/>
          <w:sz w:val="24"/>
          <w:szCs w:val="24"/>
        </w:rPr>
        <w:t>r</w:t>
      </w:r>
      <w:r w:rsidR="00070252">
        <w:rPr>
          <w:rFonts w:ascii="Georgia" w:hAnsi="Georgia"/>
          <w:color w:val="000000" w:themeColor="text1"/>
          <w:sz w:val="24"/>
          <w:szCs w:val="24"/>
        </w:rPr>
        <w:t>e à devoir</w:t>
      </w:r>
      <w:r w:rsidR="006D69FB">
        <w:rPr>
          <w:rFonts w:ascii="Georgia" w:hAnsi="Georgia"/>
          <w:color w:val="000000" w:themeColor="text1"/>
          <w:sz w:val="24"/>
          <w:szCs w:val="24"/>
        </w:rPr>
        <w:t> !</w:t>
      </w:r>
    </w:p>
    <w:p w:rsidR="00C22E6E" w:rsidRDefault="00883168" w:rsidP="003A5F07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137160</wp:posOffset>
            </wp:positionV>
            <wp:extent cx="3429000" cy="4992659"/>
            <wp:effectExtent l="171450" t="133350" r="361950" b="303241"/>
            <wp:wrapNone/>
            <wp:docPr id="6" name="Image 29" descr="00 - 2019-04-03 - Reçu solde restant dû de Me Lejeun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3 - Reçu solde restant dû de Me Lejeune (page 1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992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C22E6E" w:rsidRDefault="00C22E6E" w:rsidP="003A5F07">
      <w:pPr>
        <w:rPr>
          <w:rFonts w:ascii="Georgia" w:hAnsi="Georgia"/>
          <w:color w:val="FF0000"/>
          <w:sz w:val="24"/>
          <w:szCs w:val="24"/>
        </w:rPr>
      </w:pPr>
    </w:p>
    <w:p w:rsidR="00313E9F" w:rsidRDefault="00313E9F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33654</wp:posOffset>
            </wp:positionH>
            <wp:positionV relativeFrom="paragraph">
              <wp:posOffset>52705</wp:posOffset>
            </wp:positionV>
            <wp:extent cx="3450315" cy="1409700"/>
            <wp:effectExtent l="171450" t="133350" r="359685" b="304800"/>
            <wp:wrapNone/>
            <wp:docPr id="36" name="Image 30" descr="00 - 2019-04-03 - Reçu solde restant dû de Me Lejeun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3 - Reçu solde restant dû de Me Lejeune (page 2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5031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701EBC" w:rsidRPr="00701EBC" w:rsidRDefault="00701EBC" w:rsidP="003A5F07">
      <w:pPr>
        <w:rPr>
          <w:rFonts w:ascii="Georgia" w:hAnsi="Georgia"/>
          <w:color w:val="000000" w:themeColor="text1"/>
          <w:sz w:val="24"/>
          <w:szCs w:val="24"/>
        </w:rPr>
      </w:pPr>
      <w:r w:rsidRPr="00701EBC">
        <w:rPr>
          <w:rFonts w:ascii="Georgia" w:hAnsi="Georgia"/>
          <w:color w:val="000000" w:themeColor="text1"/>
          <w:sz w:val="24"/>
          <w:szCs w:val="24"/>
        </w:rPr>
        <w:t>SURPRENANT !</w:t>
      </w:r>
    </w:p>
    <w:p w:rsidR="00883168" w:rsidRDefault="00883168" w:rsidP="003A5F07">
      <w:pPr>
        <w:rPr>
          <w:rFonts w:ascii="Georgia" w:hAnsi="Georgia"/>
          <w:color w:val="FF0000"/>
          <w:sz w:val="24"/>
          <w:szCs w:val="24"/>
        </w:rPr>
      </w:pPr>
    </w:p>
    <w:p w:rsidR="000106CC" w:rsidRDefault="000106CC" w:rsidP="003A5F07">
      <w:pPr>
        <w:rPr>
          <w:rFonts w:ascii="Georgia" w:hAnsi="Georgia"/>
          <w:color w:val="FF0000"/>
          <w:sz w:val="24"/>
          <w:szCs w:val="24"/>
        </w:rPr>
      </w:pPr>
    </w:p>
    <w:p w:rsidR="000106CC" w:rsidRPr="000106CC" w:rsidRDefault="000106CC" w:rsidP="003A5F07">
      <w:pPr>
        <w:rPr>
          <w:rFonts w:ascii="Georgia" w:hAnsi="Georgia"/>
          <w:color w:val="000000" w:themeColor="text1"/>
          <w:sz w:val="24"/>
          <w:szCs w:val="24"/>
          <w:u w:val="single"/>
        </w:rPr>
      </w:pPr>
    </w:p>
    <w:p w:rsidR="000106CC" w:rsidRDefault="000106CC" w:rsidP="000106CC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 w:rsidRPr="000106CC">
        <w:rPr>
          <w:rFonts w:ascii="Georgia" w:hAnsi="Georgia"/>
          <w:color w:val="000000" w:themeColor="text1"/>
          <w:sz w:val="24"/>
          <w:szCs w:val="24"/>
        </w:rPr>
        <w:t>Mon épouse</w:t>
      </w:r>
      <w:r>
        <w:rPr>
          <w:rFonts w:ascii="Georgia" w:hAnsi="Georgia"/>
          <w:color w:val="000000" w:themeColor="text1"/>
          <w:sz w:val="24"/>
          <w:szCs w:val="24"/>
        </w:rPr>
        <w:t xml:space="preserve"> n’a </w:t>
      </w:r>
      <w:r w:rsidRPr="000871F7">
        <w:rPr>
          <w:rFonts w:ascii="Georgia" w:hAnsi="Georgia"/>
          <w:b/>
          <w:color w:val="000000" w:themeColor="text1"/>
          <w:sz w:val="24"/>
          <w:szCs w:val="24"/>
        </w:rPr>
        <w:t>JAMAIS</w:t>
      </w:r>
      <w:r>
        <w:rPr>
          <w:rFonts w:ascii="Georgia" w:hAnsi="Georgia"/>
          <w:color w:val="000000" w:themeColor="text1"/>
          <w:sz w:val="24"/>
          <w:szCs w:val="24"/>
        </w:rPr>
        <w:t xml:space="preserve"> signé une quelconque </w:t>
      </w:r>
      <w:r w:rsidRPr="00FB5C6C">
        <w:rPr>
          <w:rFonts w:ascii="Georgia" w:hAnsi="Georgia"/>
          <w:color w:val="000000" w:themeColor="text1"/>
          <w:sz w:val="24"/>
          <w:szCs w:val="24"/>
          <w:u w:val="single"/>
        </w:rPr>
        <w:t>convention d’honoraires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0106CC" w:rsidRPr="00821B13" w:rsidRDefault="000106CC" w:rsidP="00821B13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Du premier mail au dernier se sont écoulés </w:t>
      </w:r>
      <w:r w:rsidRPr="000871F7">
        <w:rPr>
          <w:rFonts w:ascii="Georgia" w:hAnsi="Georgia"/>
          <w:b/>
          <w:color w:val="000000" w:themeColor="text1"/>
          <w:sz w:val="24"/>
          <w:szCs w:val="24"/>
        </w:rPr>
        <w:t>46 jours</w:t>
      </w:r>
      <w:r>
        <w:rPr>
          <w:rFonts w:ascii="Georgia" w:hAnsi="Georgia"/>
          <w:color w:val="000000" w:themeColor="text1"/>
          <w:sz w:val="24"/>
          <w:szCs w:val="24"/>
        </w:rPr>
        <w:t> </w:t>
      </w:r>
      <w:r w:rsidR="000871F7">
        <w:rPr>
          <w:rFonts w:ascii="Georgia" w:hAnsi="Georgia"/>
          <w:color w:val="000000" w:themeColor="text1"/>
          <w:sz w:val="24"/>
          <w:szCs w:val="24"/>
        </w:rPr>
        <w:t xml:space="preserve">pour ce dossier </w:t>
      </w:r>
      <w:r>
        <w:rPr>
          <w:rFonts w:ascii="Georgia" w:hAnsi="Georgia"/>
          <w:color w:val="000000" w:themeColor="text1"/>
          <w:sz w:val="24"/>
          <w:szCs w:val="24"/>
        </w:rPr>
        <w:t>!</w:t>
      </w:r>
    </w:p>
    <w:p w:rsidR="0094051D" w:rsidRDefault="0094051D" w:rsidP="000106CC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Que vient faire le point « Préparation et audiences Tribunal correctionnel » dans les dépens, frais &amp; honoraires dans le document ci-dessus</w:t>
      </w:r>
      <w:r w:rsidR="00E747C3">
        <w:rPr>
          <w:rFonts w:ascii="Georgia" w:hAnsi="Georgia"/>
          <w:color w:val="000000" w:themeColor="text1"/>
          <w:sz w:val="24"/>
          <w:szCs w:val="24"/>
        </w:rPr>
        <w:t>, alors qu’il savait depuis le 10 avril 2017 qu’il n’intervienne plus dans le dossier de M-T Kuczerowski ?</w:t>
      </w:r>
    </w:p>
    <w:p w:rsidR="007449AD" w:rsidRPr="00D5162D" w:rsidRDefault="007449AD" w:rsidP="000106CC">
      <w:pPr>
        <w:pStyle w:val="Paragraphedeliste"/>
        <w:numPr>
          <w:ilvl w:val="0"/>
          <w:numId w:val="2"/>
        </w:numPr>
        <w:rPr>
          <w:rFonts w:ascii="Georgia" w:hAnsi="Georgia"/>
          <w:color w:val="C0504D" w:themeColor="accent2"/>
          <w:sz w:val="24"/>
          <w:szCs w:val="24"/>
        </w:rPr>
      </w:pPr>
      <w:r w:rsidRPr="00D5162D">
        <w:rPr>
          <w:rFonts w:ascii="Georgia" w:hAnsi="Georgia"/>
          <w:color w:val="C0504D" w:themeColor="accent2"/>
          <w:sz w:val="24"/>
          <w:szCs w:val="24"/>
        </w:rPr>
        <w:t xml:space="preserve">ET SURTOUT… Maître Lejeune n’a </w:t>
      </w:r>
      <w:r w:rsidRPr="00DD4176">
        <w:rPr>
          <w:rFonts w:ascii="Georgia" w:hAnsi="Georgia"/>
          <w:b/>
          <w:color w:val="C0504D" w:themeColor="accent2"/>
          <w:sz w:val="24"/>
          <w:szCs w:val="24"/>
          <w:u w:val="single"/>
        </w:rPr>
        <w:t>JAMAIS restitué ce dossier</w:t>
      </w:r>
      <w:r w:rsidRPr="00D5162D">
        <w:rPr>
          <w:rFonts w:ascii="Georgia" w:hAnsi="Georgia"/>
          <w:color w:val="C0504D" w:themeColor="accent2"/>
          <w:sz w:val="24"/>
          <w:szCs w:val="24"/>
        </w:rPr>
        <w:t xml:space="preserve"> alors qu’il savait depuis le 10 avril 2017 qu’il n’intervienne plus dans </w:t>
      </w:r>
      <w:r w:rsidR="003623F1">
        <w:rPr>
          <w:rFonts w:ascii="Georgia" w:hAnsi="Georgia"/>
          <w:color w:val="C0504D" w:themeColor="accent2"/>
          <w:sz w:val="24"/>
          <w:szCs w:val="24"/>
        </w:rPr>
        <w:t>celui-ci</w:t>
      </w:r>
      <w:r w:rsidRPr="00D5162D">
        <w:rPr>
          <w:rFonts w:ascii="Georgia" w:hAnsi="Georgia"/>
          <w:color w:val="C0504D" w:themeColor="accent2"/>
          <w:sz w:val="24"/>
          <w:szCs w:val="24"/>
        </w:rPr>
        <w:t> !</w:t>
      </w:r>
    </w:p>
    <w:p w:rsidR="007B416E" w:rsidRPr="0054412B" w:rsidRDefault="007B416E" w:rsidP="0054412B">
      <w:pPr>
        <w:pStyle w:val="Paragraphedeliste"/>
        <w:rPr>
          <w:rFonts w:ascii="Georgia" w:hAnsi="Georgia"/>
          <w:color w:val="000000" w:themeColor="text1"/>
          <w:sz w:val="24"/>
          <w:szCs w:val="24"/>
        </w:rPr>
      </w:pPr>
    </w:p>
    <w:p w:rsidR="0094051D" w:rsidRPr="00A271A1" w:rsidRDefault="0087778D" w:rsidP="0094051D">
      <w:pPr>
        <w:rPr>
          <w:rFonts w:ascii="Georgia" w:hAnsi="Georgia"/>
          <w:color w:val="0070C0"/>
          <w:sz w:val="24"/>
          <w:szCs w:val="24"/>
          <w:u w:val="single"/>
        </w:rPr>
      </w:pPr>
      <w:r w:rsidRPr="00A271A1">
        <w:rPr>
          <w:rFonts w:ascii="Georgia" w:hAnsi="Georgia"/>
          <w:color w:val="0070C0"/>
          <w:sz w:val="24"/>
          <w:szCs w:val="24"/>
          <w:u w:val="single"/>
        </w:rPr>
        <w:t>Mes</w:t>
      </w:r>
      <w:r w:rsidR="00636052" w:rsidRPr="00A271A1">
        <w:rPr>
          <w:rFonts w:ascii="Georgia" w:hAnsi="Georgia"/>
          <w:color w:val="0070C0"/>
          <w:sz w:val="24"/>
          <w:szCs w:val="24"/>
          <w:u w:val="single"/>
        </w:rPr>
        <w:t xml:space="preserve"> réflexion</w:t>
      </w:r>
      <w:r w:rsidRPr="00A271A1">
        <w:rPr>
          <w:rFonts w:ascii="Georgia" w:hAnsi="Georgia"/>
          <w:color w:val="0070C0"/>
          <w:sz w:val="24"/>
          <w:szCs w:val="24"/>
          <w:u w:val="single"/>
        </w:rPr>
        <w:t>s</w:t>
      </w:r>
      <w:r w:rsidR="00A514F0" w:rsidRPr="00A271A1">
        <w:rPr>
          <w:rFonts w:ascii="Georgia" w:hAnsi="Georgia"/>
          <w:color w:val="0070C0"/>
          <w:sz w:val="24"/>
          <w:szCs w:val="24"/>
          <w:u w:val="single"/>
        </w:rPr>
        <w:t> :</w:t>
      </w:r>
    </w:p>
    <w:p w:rsidR="00A514F0" w:rsidRDefault="00A514F0" w:rsidP="00636052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 w:rsidRPr="00636052">
        <w:rPr>
          <w:rFonts w:ascii="Georgia" w:hAnsi="Georgia"/>
          <w:color w:val="000000" w:themeColor="text1"/>
          <w:sz w:val="24"/>
          <w:szCs w:val="24"/>
        </w:rPr>
        <w:t xml:space="preserve">Si nous avions su que ces </w:t>
      </w:r>
      <w:r w:rsidRPr="00FB5C6C">
        <w:rPr>
          <w:rFonts w:ascii="Georgia" w:hAnsi="Georgia"/>
          <w:b/>
          <w:color w:val="000000" w:themeColor="text1"/>
          <w:sz w:val="24"/>
          <w:szCs w:val="24"/>
        </w:rPr>
        <w:t>1815 euros TVA</w:t>
      </w:r>
      <w:r w:rsidR="002E331A" w:rsidRPr="00FB5C6C">
        <w:rPr>
          <w:rFonts w:ascii="Georgia" w:hAnsi="Georgia"/>
          <w:b/>
          <w:color w:val="000000" w:themeColor="text1"/>
          <w:sz w:val="24"/>
          <w:szCs w:val="24"/>
        </w:rPr>
        <w:t>C</w:t>
      </w:r>
      <w:r w:rsidRPr="00636052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FB5C6C">
        <w:rPr>
          <w:rFonts w:ascii="Georgia" w:hAnsi="Georgia"/>
          <w:color w:val="00B050"/>
          <w:sz w:val="24"/>
          <w:szCs w:val="24"/>
          <w:u w:val="single"/>
        </w:rPr>
        <w:t>ne concernai</w:t>
      </w:r>
      <w:r w:rsidR="006247DB" w:rsidRPr="00FB5C6C">
        <w:rPr>
          <w:rFonts w:ascii="Georgia" w:hAnsi="Georgia"/>
          <w:color w:val="00B050"/>
          <w:sz w:val="24"/>
          <w:szCs w:val="24"/>
          <w:u w:val="single"/>
        </w:rPr>
        <w:t>en</w:t>
      </w:r>
      <w:r w:rsidRPr="00FB5C6C">
        <w:rPr>
          <w:rFonts w:ascii="Georgia" w:hAnsi="Georgia"/>
          <w:color w:val="00B050"/>
          <w:sz w:val="24"/>
          <w:szCs w:val="24"/>
          <w:u w:val="single"/>
        </w:rPr>
        <w:t>t que</w:t>
      </w:r>
      <w:r w:rsidRPr="00636052">
        <w:rPr>
          <w:rFonts w:ascii="Georgia" w:hAnsi="Georgia"/>
          <w:color w:val="000000" w:themeColor="text1"/>
          <w:sz w:val="24"/>
          <w:szCs w:val="24"/>
        </w:rPr>
        <w:t xml:space="preserve"> le dossier de Marie-Thérèse Kuczerowski, pensez-vous sérieusement qu’on aurait avancé cette somme en sachant qu</w:t>
      </w:r>
      <w:r w:rsidR="00DD7AF7">
        <w:rPr>
          <w:rFonts w:ascii="Georgia" w:hAnsi="Georgia"/>
          <w:color w:val="000000" w:themeColor="text1"/>
          <w:sz w:val="24"/>
          <w:szCs w:val="24"/>
        </w:rPr>
        <w:t xml:space="preserve">’il ne possédait </w:t>
      </w:r>
      <w:r w:rsidR="002E331A" w:rsidRPr="00636052">
        <w:rPr>
          <w:rFonts w:ascii="Georgia" w:hAnsi="Georgia"/>
          <w:color w:val="000000" w:themeColor="text1"/>
          <w:sz w:val="24"/>
          <w:szCs w:val="24"/>
        </w:rPr>
        <w:t>ce dossier</w:t>
      </w:r>
      <w:r w:rsidR="00DD7AF7">
        <w:rPr>
          <w:rFonts w:ascii="Georgia" w:hAnsi="Georgia"/>
          <w:color w:val="000000" w:themeColor="text1"/>
          <w:sz w:val="24"/>
          <w:szCs w:val="24"/>
        </w:rPr>
        <w:t xml:space="preserve"> que depuis 30</w:t>
      </w:r>
      <w:r w:rsidRPr="00636052">
        <w:rPr>
          <w:rFonts w:ascii="Georgia" w:hAnsi="Georgia"/>
          <w:color w:val="000000" w:themeColor="text1"/>
          <w:sz w:val="24"/>
          <w:szCs w:val="24"/>
        </w:rPr>
        <w:t xml:space="preserve"> jours</w:t>
      </w:r>
      <w:r w:rsidR="002E331A" w:rsidRPr="00636052">
        <w:rPr>
          <w:rFonts w:ascii="Georgia" w:hAnsi="Georgia"/>
          <w:color w:val="000000" w:themeColor="text1"/>
          <w:sz w:val="24"/>
          <w:szCs w:val="24"/>
        </w:rPr>
        <w:t> </w:t>
      </w:r>
      <w:r w:rsidR="00DD7AF7" w:rsidRPr="00DD7AF7">
        <w:rPr>
          <w:rFonts w:ascii="Georgia" w:hAnsi="Georgia"/>
          <w:i/>
          <w:color w:val="7F7F7F" w:themeColor="text1" w:themeTint="80"/>
          <w:sz w:val="24"/>
          <w:szCs w:val="24"/>
        </w:rPr>
        <w:t>(début le 24 février 2017 et paiement provisions le 24 mars 2017)</w:t>
      </w:r>
      <w:r w:rsidR="00DD7AF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2E331A" w:rsidRPr="00636052">
        <w:rPr>
          <w:rFonts w:ascii="Georgia" w:hAnsi="Georgia"/>
          <w:color w:val="000000" w:themeColor="text1"/>
          <w:sz w:val="24"/>
          <w:szCs w:val="24"/>
        </w:rPr>
        <w:t>?</w:t>
      </w:r>
    </w:p>
    <w:p w:rsidR="00DF6F8E" w:rsidRDefault="00DF6F8E" w:rsidP="00636052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Pouvons-nous encore faire confiance à Maître Lejeune quand on connaît maintenant son travail dans la défense de mon épouse </w:t>
      </w:r>
      <w:r w:rsidR="0087778D">
        <w:rPr>
          <w:rFonts w:ascii="Georgia" w:hAnsi="Georgia"/>
          <w:color w:val="000000" w:themeColor="text1"/>
          <w:sz w:val="24"/>
          <w:szCs w:val="24"/>
        </w:rPr>
        <w:t xml:space="preserve">dans le dossier de la succession de sa maman </w:t>
      </w:r>
      <w:r w:rsidR="0087778D" w:rsidRPr="0087778D">
        <w:rPr>
          <w:rFonts w:ascii="Georgia" w:hAnsi="Georgia"/>
          <w:i/>
          <w:color w:val="7F7F7F" w:themeColor="text1" w:themeTint="80"/>
          <w:sz w:val="24"/>
          <w:szCs w:val="24"/>
        </w:rPr>
        <w:t>(Élise Lejeune)</w:t>
      </w:r>
      <w:r w:rsidR="0087778D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?</w:t>
      </w:r>
    </w:p>
    <w:p w:rsidR="00DF6F8E" w:rsidRDefault="00DF6F8E" w:rsidP="00636052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Mon épouse « bénéficiait » du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Prodeo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dans le dossier concernant Élise Lejeune et on se demande si Maître Lejeune n’aurait pas profité de l’argent reçu dans la succession de Marie-Thérèse Kuczerowski pour demander une provision dans le cadre</w:t>
      </w:r>
      <w:r w:rsidR="00621A22">
        <w:rPr>
          <w:rFonts w:ascii="Georgia" w:hAnsi="Georgia"/>
          <w:color w:val="000000" w:themeColor="text1"/>
          <w:sz w:val="24"/>
          <w:szCs w:val="24"/>
        </w:rPr>
        <w:t xml:space="preserve"> de l’aide juridique </w:t>
      </w:r>
      <w:r w:rsidR="00621A22" w:rsidRPr="00621A22">
        <w:rPr>
          <w:rFonts w:ascii="Georgia" w:hAnsi="Georgia"/>
          <w:i/>
          <w:color w:val="7F7F7F" w:themeColor="text1" w:themeTint="80"/>
          <w:sz w:val="24"/>
          <w:szCs w:val="24"/>
        </w:rPr>
        <w:t>(dossier d</w:t>
      </w:r>
      <w:r w:rsidR="00621A22">
        <w:rPr>
          <w:rFonts w:ascii="Georgia" w:hAnsi="Georgia"/>
          <w:i/>
          <w:color w:val="7F7F7F" w:themeColor="text1" w:themeTint="80"/>
          <w:sz w:val="24"/>
          <w:szCs w:val="24"/>
        </w:rPr>
        <w:t>’</w:t>
      </w:r>
      <w:r w:rsidR="00621A22" w:rsidRPr="00621A22">
        <w:rPr>
          <w:rFonts w:ascii="Georgia" w:hAnsi="Georgia"/>
          <w:i/>
          <w:color w:val="7F7F7F" w:themeColor="text1" w:themeTint="80"/>
          <w:sz w:val="24"/>
          <w:szCs w:val="24"/>
        </w:rPr>
        <w:t>Élise Lejeune)</w:t>
      </w:r>
      <w:r w:rsidR="00621A22">
        <w:rPr>
          <w:rFonts w:ascii="Georgia" w:hAnsi="Georgia"/>
          <w:color w:val="000000" w:themeColor="text1"/>
          <w:sz w:val="24"/>
          <w:szCs w:val="24"/>
        </w:rPr>
        <w:t> ?</w:t>
      </w:r>
    </w:p>
    <w:p w:rsidR="0087778D" w:rsidRDefault="0087778D" w:rsidP="00636052">
      <w:pPr>
        <w:pStyle w:val="Paragraphedeliste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Étonnant car dans la succession de Marie-Thérèse Kuczerowski, mon épouse pouvait encore bénéficier de l’aide juridique et Maître Lejeune </w:t>
      </w:r>
      <w:r w:rsidRPr="0087778D">
        <w:rPr>
          <w:rFonts w:ascii="Georgia" w:hAnsi="Georgia"/>
          <w:b/>
          <w:color w:val="000000" w:themeColor="text1"/>
          <w:sz w:val="24"/>
          <w:szCs w:val="24"/>
          <w:u w:val="single"/>
        </w:rPr>
        <w:t>LE SAVAIT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87778D" w:rsidRDefault="0087778D" w:rsidP="00636052">
      <w:pPr>
        <w:rPr>
          <w:rFonts w:ascii="Georgia" w:hAnsi="Georgia"/>
          <w:color w:val="000000" w:themeColor="text1"/>
          <w:sz w:val="24"/>
          <w:szCs w:val="24"/>
        </w:rPr>
      </w:pPr>
    </w:p>
    <w:p w:rsidR="00636052" w:rsidRDefault="00636052" w:rsidP="0063605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Maintenant, je souhaiterais vivement que Maître Lejeune nous restitue ce dit dossier pour en compulser son intégralité.</w:t>
      </w:r>
    </w:p>
    <w:p w:rsidR="0094051D" w:rsidRPr="0094051D" w:rsidRDefault="00636052" w:rsidP="0094051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Je reviendrai vers vous très prochainement.</w:t>
      </w:r>
    </w:p>
    <w:p w:rsidR="002C1242" w:rsidRDefault="002C1242" w:rsidP="002C1242">
      <w:pPr>
        <w:spacing w:after="0"/>
        <w:rPr>
          <w:rFonts w:ascii="Georgia" w:hAnsi="Georgia"/>
          <w:sz w:val="24"/>
          <w:szCs w:val="24"/>
          <w:lang w:val="fr-BE" w:eastAsia="fr-BE"/>
        </w:rPr>
      </w:pPr>
    </w:p>
    <w:p w:rsidR="00DD39FA" w:rsidRDefault="007C6574" w:rsidP="006A48DE">
      <w:pPr>
        <w:spacing w:after="0"/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>Bien à vous.</w:t>
      </w:r>
    </w:p>
    <w:p w:rsidR="00F26132" w:rsidRDefault="00F26132" w:rsidP="006A48DE">
      <w:pPr>
        <w:spacing w:after="0"/>
        <w:rPr>
          <w:rFonts w:ascii="Georgia" w:hAnsi="Georgia"/>
          <w:sz w:val="24"/>
          <w:szCs w:val="24"/>
          <w:lang w:val="fr-BE" w:eastAsia="fr-BE"/>
        </w:rPr>
      </w:pPr>
    </w:p>
    <w:p w:rsidR="00F26132" w:rsidRPr="006A48DE" w:rsidRDefault="00F26132" w:rsidP="006A48DE">
      <w:pPr>
        <w:spacing w:after="0"/>
        <w:rPr>
          <w:rFonts w:ascii="Georgia" w:hAnsi="Georgia"/>
          <w:sz w:val="24"/>
          <w:szCs w:val="24"/>
          <w:lang w:val="fr-BE" w:eastAsia="fr-BE"/>
        </w:rPr>
      </w:pPr>
    </w:p>
    <w:p w:rsidR="00DD39FA" w:rsidRDefault="00DD39FA" w:rsidP="003A5F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ab/>
      </w:r>
      <w:r w:rsidR="007C6574">
        <w:rPr>
          <w:rFonts w:ascii="Georgia" w:hAnsi="Georgia"/>
          <w:sz w:val="24"/>
          <w:szCs w:val="24"/>
        </w:rPr>
        <w:tab/>
      </w:r>
      <w:r w:rsidR="005157E6">
        <w:rPr>
          <w:rFonts w:ascii="Georgia" w:hAnsi="Georgia"/>
          <w:sz w:val="24"/>
          <w:szCs w:val="24"/>
        </w:rPr>
        <w:t>Mr. Philippe DELBROUCK</w:t>
      </w:r>
    </w:p>
    <w:p w:rsidR="00CA3F25" w:rsidRPr="00281E39" w:rsidRDefault="00CA3F25" w:rsidP="0045045B">
      <w:pPr>
        <w:rPr>
          <w:rFonts w:ascii="Georgia" w:hAnsi="Georgia"/>
          <w:sz w:val="24"/>
          <w:szCs w:val="24"/>
        </w:rPr>
      </w:pPr>
    </w:p>
    <w:sectPr w:rsidR="00CA3F25" w:rsidRPr="00281E39" w:rsidSect="00990D9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AD" w:rsidRDefault="00884BAD" w:rsidP="000118B4">
      <w:pPr>
        <w:spacing w:after="0" w:line="240" w:lineRule="auto"/>
      </w:pPr>
      <w:r>
        <w:separator/>
      </w:r>
    </w:p>
  </w:endnote>
  <w:endnote w:type="continuationSeparator" w:id="0">
    <w:p w:rsidR="00884BAD" w:rsidRDefault="00884BAD" w:rsidP="000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AD" w:rsidRDefault="00884BAD" w:rsidP="000118B4">
      <w:pPr>
        <w:spacing w:after="0" w:line="240" w:lineRule="auto"/>
      </w:pPr>
      <w:r>
        <w:separator/>
      </w:r>
    </w:p>
  </w:footnote>
  <w:footnote w:type="continuationSeparator" w:id="0">
    <w:p w:rsidR="00884BAD" w:rsidRDefault="00884BAD" w:rsidP="0001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2E331A" w:rsidRDefault="002E331A">
        <w:pPr>
          <w:pStyle w:val="En-tte"/>
          <w:jc w:val="center"/>
        </w:pPr>
        <w:r>
          <w:t xml:space="preserve">Page </w:t>
        </w:r>
        <w:r w:rsidR="006D4D3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D4D32">
          <w:rPr>
            <w:b/>
            <w:sz w:val="24"/>
            <w:szCs w:val="24"/>
          </w:rPr>
          <w:fldChar w:fldCharType="separate"/>
        </w:r>
        <w:r w:rsidR="00DD4176">
          <w:rPr>
            <w:b/>
            <w:noProof/>
          </w:rPr>
          <w:t>5</w:t>
        </w:r>
        <w:r w:rsidR="006D4D32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6D4D3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D4D32">
          <w:rPr>
            <w:b/>
            <w:sz w:val="24"/>
            <w:szCs w:val="24"/>
          </w:rPr>
          <w:fldChar w:fldCharType="separate"/>
        </w:r>
        <w:r w:rsidR="00DD4176">
          <w:rPr>
            <w:b/>
            <w:noProof/>
          </w:rPr>
          <w:t>5</w:t>
        </w:r>
        <w:r w:rsidR="006D4D32">
          <w:rPr>
            <w:b/>
            <w:sz w:val="24"/>
            <w:szCs w:val="24"/>
          </w:rPr>
          <w:fldChar w:fldCharType="end"/>
        </w:r>
      </w:p>
    </w:sdtContent>
  </w:sdt>
  <w:p w:rsidR="002E331A" w:rsidRDefault="002E33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69E"/>
    <w:multiLevelType w:val="hybridMultilevel"/>
    <w:tmpl w:val="2F9A8B2E"/>
    <w:lvl w:ilvl="0" w:tplc="4D44ADA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5B35"/>
    <w:multiLevelType w:val="hybridMultilevel"/>
    <w:tmpl w:val="E14EF9F8"/>
    <w:lvl w:ilvl="0" w:tplc="9A9AA57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295"/>
    <w:rsid w:val="00001741"/>
    <w:rsid w:val="00005C5F"/>
    <w:rsid w:val="000106CC"/>
    <w:rsid w:val="0001175A"/>
    <w:rsid w:val="000118B4"/>
    <w:rsid w:val="00032C86"/>
    <w:rsid w:val="000337A2"/>
    <w:rsid w:val="000662A7"/>
    <w:rsid w:val="00070252"/>
    <w:rsid w:val="000714D0"/>
    <w:rsid w:val="00077B07"/>
    <w:rsid w:val="00080469"/>
    <w:rsid w:val="00080F81"/>
    <w:rsid w:val="00083C6E"/>
    <w:rsid w:val="000871F7"/>
    <w:rsid w:val="000A4A25"/>
    <w:rsid w:val="000B7B6C"/>
    <w:rsid w:val="000C5CE5"/>
    <w:rsid w:val="000D51E4"/>
    <w:rsid w:val="000E685E"/>
    <w:rsid w:val="00112D1F"/>
    <w:rsid w:val="0011479C"/>
    <w:rsid w:val="001318DA"/>
    <w:rsid w:val="001332F7"/>
    <w:rsid w:val="001335D5"/>
    <w:rsid w:val="00143046"/>
    <w:rsid w:val="00147256"/>
    <w:rsid w:val="00152D22"/>
    <w:rsid w:val="0015579F"/>
    <w:rsid w:val="00160181"/>
    <w:rsid w:val="00160946"/>
    <w:rsid w:val="001651C2"/>
    <w:rsid w:val="00182AD8"/>
    <w:rsid w:val="00183E58"/>
    <w:rsid w:val="00187520"/>
    <w:rsid w:val="00187A33"/>
    <w:rsid w:val="00191897"/>
    <w:rsid w:val="00193CB4"/>
    <w:rsid w:val="001A2A7A"/>
    <w:rsid w:val="001A409E"/>
    <w:rsid w:val="001A58BD"/>
    <w:rsid w:val="001C0EF1"/>
    <w:rsid w:val="001D4625"/>
    <w:rsid w:val="002045B0"/>
    <w:rsid w:val="00206BF2"/>
    <w:rsid w:val="00211517"/>
    <w:rsid w:val="00217B23"/>
    <w:rsid w:val="00244611"/>
    <w:rsid w:val="0026150B"/>
    <w:rsid w:val="002765B9"/>
    <w:rsid w:val="00280B8D"/>
    <w:rsid w:val="00280FF5"/>
    <w:rsid w:val="00281E39"/>
    <w:rsid w:val="0028474D"/>
    <w:rsid w:val="002A0E8E"/>
    <w:rsid w:val="002A43D2"/>
    <w:rsid w:val="002B6401"/>
    <w:rsid w:val="002C1242"/>
    <w:rsid w:val="002E331A"/>
    <w:rsid w:val="002F4D16"/>
    <w:rsid w:val="0031282C"/>
    <w:rsid w:val="00312D01"/>
    <w:rsid w:val="00313E9F"/>
    <w:rsid w:val="003263A0"/>
    <w:rsid w:val="00334211"/>
    <w:rsid w:val="00342110"/>
    <w:rsid w:val="003623F1"/>
    <w:rsid w:val="00363199"/>
    <w:rsid w:val="003670D6"/>
    <w:rsid w:val="003A5F07"/>
    <w:rsid w:val="003B128B"/>
    <w:rsid w:val="003B5DAF"/>
    <w:rsid w:val="003B6884"/>
    <w:rsid w:val="003C670C"/>
    <w:rsid w:val="003D5E6C"/>
    <w:rsid w:val="003D7AFF"/>
    <w:rsid w:val="003E3609"/>
    <w:rsid w:val="0040748D"/>
    <w:rsid w:val="00411A1A"/>
    <w:rsid w:val="00417EE6"/>
    <w:rsid w:val="00423DC5"/>
    <w:rsid w:val="00431B2D"/>
    <w:rsid w:val="0045045B"/>
    <w:rsid w:val="0045440E"/>
    <w:rsid w:val="00454804"/>
    <w:rsid w:val="004558CC"/>
    <w:rsid w:val="0046168B"/>
    <w:rsid w:val="00472C75"/>
    <w:rsid w:val="00474E8E"/>
    <w:rsid w:val="004A213A"/>
    <w:rsid w:val="004B1ADC"/>
    <w:rsid w:val="004D2344"/>
    <w:rsid w:val="004F66A2"/>
    <w:rsid w:val="00501C57"/>
    <w:rsid w:val="005157E6"/>
    <w:rsid w:val="0051749D"/>
    <w:rsid w:val="005255C9"/>
    <w:rsid w:val="00532C2E"/>
    <w:rsid w:val="00534A5D"/>
    <w:rsid w:val="0054412B"/>
    <w:rsid w:val="00546515"/>
    <w:rsid w:val="00550718"/>
    <w:rsid w:val="005562C7"/>
    <w:rsid w:val="00576BC3"/>
    <w:rsid w:val="0058058F"/>
    <w:rsid w:val="005916FF"/>
    <w:rsid w:val="00594C62"/>
    <w:rsid w:val="005A51DA"/>
    <w:rsid w:val="005A7257"/>
    <w:rsid w:val="005A7887"/>
    <w:rsid w:val="005B5EED"/>
    <w:rsid w:val="0060473D"/>
    <w:rsid w:val="00614BB0"/>
    <w:rsid w:val="00621A22"/>
    <w:rsid w:val="0062350B"/>
    <w:rsid w:val="006236E1"/>
    <w:rsid w:val="006247DB"/>
    <w:rsid w:val="006333B3"/>
    <w:rsid w:val="00636052"/>
    <w:rsid w:val="00651A2B"/>
    <w:rsid w:val="00652B17"/>
    <w:rsid w:val="00665E58"/>
    <w:rsid w:val="00667EFA"/>
    <w:rsid w:val="00673ADF"/>
    <w:rsid w:val="00677F71"/>
    <w:rsid w:val="00680767"/>
    <w:rsid w:val="006A48DE"/>
    <w:rsid w:val="006A6EA9"/>
    <w:rsid w:val="006B22A2"/>
    <w:rsid w:val="006B30D0"/>
    <w:rsid w:val="006B736A"/>
    <w:rsid w:val="006C0488"/>
    <w:rsid w:val="006D4D32"/>
    <w:rsid w:val="006D69FB"/>
    <w:rsid w:val="006E2BFB"/>
    <w:rsid w:val="006E749E"/>
    <w:rsid w:val="00701EBC"/>
    <w:rsid w:val="007025EC"/>
    <w:rsid w:val="007143A2"/>
    <w:rsid w:val="00736F68"/>
    <w:rsid w:val="007449AD"/>
    <w:rsid w:val="00757889"/>
    <w:rsid w:val="00771707"/>
    <w:rsid w:val="00776AF5"/>
    <w:rsid w:val="00783610"/>
    <w:rsid w:val="007B2C2C"/>
    <w:rsid w:val="007B416E"/>
    <w:rsid w:val="007C0374"/>
    <w:rsid w:val="007C6574"/>
    <w:rsid w:val="007C7DB3"/>
    <w:rsid w:val="007D4B85"/>
    <w:rsid w:val="007F75D9"/>
    <w:rsid w:val="007F7601"/>
    <w:rsid w:val="00812C67"/>
    <w:rsid w:val="00821B13"/>
    <w:rsid w:val="00821BAD"/>
    <w:rsid w:val="00825DC9"/>
    <w:rsid w:val="00837C4E"/>
    <w:rsid w:val="008503B8"/>
    <w:rsid w:val="00860AEA"/>
    <w:rsid w:val="00863C4F"/>
    <w:rsid w:val="00863D83"/>
    <w:rsid w:val="00864D85"/>
    <w:rsid w:val="0087778D"/>
    <w:rsid w:val="00883168"/>
    <w:rsid w:val="00884BAD"/>
    <w:rsid w:val="0089000D"/>
    <w:rsid w:val="008906F7"/>
    <w:rsid w:val="00894480"/>
    <w:rsid w:val="008977E9"/>
    <w:rsid w:val="008A4D3B"/>
    <w:rsid w:val="008C7CAD"/>
    <w:rsid w:val="008E0353"/>
    <w:rsid w:val="00904217"/>
    <w:rsid w:val="009046D0"/>
    <w:rsid w:val="00915DE8"/>
    <w:rsid w:val="0091762A"/>
    <w:rsid w:val="00930F45"/>
    <w:rsid w:val="0093655F"/>
    <w:rsid w:val="0094051D"/>
    <w:rsid w:val="00951104"/>
    <w:rsid w:val="00954E6F"/>
    <w:rsid w:val="009569BB"/>
    <w:rsid w:val="009579F3"/>
    <w:rsid w:val="00972FE7"/>
    <w:rsid w:val="00983182"/>
    <w:rsid w:val="009834D2"/>
    <w:rsid w:val="00990D93"/>
    <w:rsid w:val="009B10B8"/>
    <w:rsid w:val="009B113D"/>
    <w:rsid w:val="009B1376"/>
    <w:rsid w:val="009C3FB9"/>
    <w:rsid w:val="009D685B"/>
    <w:rsid w:val="009E5E74"/>
    <w:rsid w:val="009F78F6"/>
    <w:rsid w:val="00A00577"/>
    <w:rsid w:val="00A01382"/>
    <w:rsid w:val="00A1479F"/>
    <w:rsid w:val="00A24DE2"/>
    <w:rsid w:val="00A271A1"/>
    <w:rsid w:val="00A27C2A"/>
    <w:rsid w:val="00A4045A"/>
    <w:rsid w:val="00A459A0"/>
    <w:rsid w:val="00A514F0"/>
    <w:rsid w:val="00A55267"/>
    <w:rsid w:val="00A84EFA"/>
    <w:rsid w:val="00A94679"/>
    <w:rsid w:val="00A96F2C"/>
    <w:rsid w:val="00AA7C49"/>
    <w:rsid w:val="00AB1318"/>
    <w:rsid w:val="00AB3253"/>
    <w:rsid w:val="00AD7FBD"/>
    <w:rsid w:val="00AE0963"/>
    <w:rsid w:val="00AE2F29"/>
    <w:rsid w:val="00AF54B0"/>
    <w:rsid w:val="00B01BD4"/>
    <w:rsid w:val="00B16933"/>
    <w:rsid w:val="00B21791"/>
    <w:rsid w:val="00B274FF"/>
    <w:rsid w:val="00B41A37"/>
    <w:rsid w:val="00B44786"/>
    <w:rsid w:val="00B44FFF"/>
    <w:rsid w:val="00B517E3"/>
    <w:rsid w:val="00B6214C"/>
    <w:rsid w:val="00B71EE8"/>
    <w:rsid w:val="00B7370C"/>
    <w:rsid w:val="00BB252D"/>
    <w:rsid w:val="00BC1424"/>
    <w:rsid w:val="00BE3899"/>
    <w:rsid w:val="00BE78A5"/>
    <w:rsid w:val="00BF4063"/>
    <w:rsid w:val="00C01CD4"/>
    <w:rsid w:val="00C22E6E"/>
    <w:rsid w:val="00C23447"/>
    <w:rsid w:val="00C316A0"/>
    <w:rsid w:val="00C33B97"/>
    <w:rsid w:val="00C41E07"/>
    <w:rsid w:val="00C639E0"/>
    <w:rsid w:val="00C80185"/>
    <w:rsid w:val="00CA3F25"/>
    <w:rsid w:val="00CD1FDA"/>
    <w:rsid w:val="00CE478F"/>
    <w:rsid w:val="00D10EF6"/>
    <w:rsid w:val="00D2543B"/>
    <w:rsid w:val="00D30951"/>
    <w:rsid w:val="00D43785"/>
    <w:rsid w:val="00D504A6"/>
    <w:rsid w:val="00D5162D"/>
    <w:rsid w:val="00D63B4A"/>
    <w:rsid w:val="00D6739E"/>
    <w:rsid w:val="00D756C7"/>
    <w:rsid w:val="00D9632A"/>
    <w:rsid w:val="00DA2BEF"/>
    <w:rsid w:val="00DA76B8"/>
    <w:rsid w:val="00DC247D"/>
    <w:rsid w:val="00DC2A06"/>
    <w:rsid w:val="00DC71B1"/>
    <w:rsid w:val="00DD268E"/>
    <w:rsid w:val="00DD39FA"/>
    <w:rsid w:val="00DD4176"/>
    <w:rsid w:val="00DD5236"/>
    <w:rsid w:val="00DD6150"/>
    <w:rsid w:val="00DD7AF7"/>
    <w:rsid w:val="00DE74FD"/>
    <w:rsid w:val="00DF1EC7"/>
    <w:rsid w:val="00DF5843"/>
    <w:rsid w:val="00DF6F8E"/>
    <w:rsid w:val="00E04FB6"/>
    <w:rsid w:val="00E26B4D"/>
    <w:rsid w:val="00E41F3E"/>
    <w:rsid w:val="00E420D0"/>
    <w:rsid w:val="00E5095D"/>
    <w:rsid w:val="00E542EE"/>
    <w:rsid w:val="00E611E6"/>
    <w:rsid w:val="00E747C3"/>
    <w:rsid w:val="00E82767"/>
    <w:rsid w:val="00E93436"/>
    <w:rsid w:val="00EA2650"/>
    <w:rsid w:val="00EB6567"/>
    <w:rsid w:val="00EC4E77"/>
    <w:rsid w:val="00ED2179"/>
    <w:rsid w:val="00EE1448"/>
    <w:rsid w:val="00EE2208"/>
    <w:rsid w:val="00EE415C"/>
    <w:rsid w:val="00EE7571"/>
    <w:rsid w:val="00F0612F"/>
    <w:rsid w:val="00F11CB5"/>
    <w:rsid w:val="00F13C82"/>
    <w:rsid w:val="00F224DB"/>
    <w:rsid w:val="00F24C2F"/>
    <w:rsid w:val="00F26132"/>
    <w:rsid w:val="00F34E68"/>
    <w:rsid w:val="00F5286B"/>
    <w:rsid w:val="00F55D40"/>
    <w:rsid w:val="00F810E7"/>
    <w:rsid w:val="00F81C2B"/>
    <w:rsid w:val="00F90236"/>
    <w:rsid w:val="00F9381F"/>
    <w:rsid w:val="00FA63CF"/>
    <w:rsid w:val="00FA7A75"/>
    <w:rsid w:val="00FB0295"/>
    <w:rsid w:val="00FB5C6C"/>
    <w:rsid w:val="00FB69D6"/>
    <w:rsid w:val="00FC0F28"/>
    <w:rsid w:val="00FC2E0B"/>
    <w:rsid w:val="00FE5D73"/>
    <w:rsid w:val="00FE6F1B"/>
    <w:rsid w:val="00FF2A77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D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31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8B4"/>
  </w:style>
  <w:style w:type="paragraph" w:styleId="Pieddepage">
    <w:name w:val="footer"/>
    <w:basedOn w:val="Normal"/>
    <w:link w:val="PieddepageCar"/>
    <w:uiPriority w:val="99"/>
    <w:semiHidden/>
    <w:unhideWhenUsed/>
    <w:rsid w:val="0001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1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30</cp:revision>
  <cp:lastPrinted>2019-08-03T10:16:00Z</cp:lastPrinted>
  <dcterms:created xsi:type="dcterms:W3CDTF">2020-02-11T08:52:00Z</dcterms:created>
  <dcterms:modified xsi:type="dcterms:W3CDTF">2020-02-12T08:39:00Z</dcterms:modified>
</cp:coreProperties>
</file>